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4E8AE" w14:textId="649775E1" w:rsidR="002611F5" w:rsidRPr="002611F5" w:rsidRDefault="002611F5" w:rsidP="002611F5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666666"/>
          <w:sz w:val="30"/>
          <w:szCs w:val="30"/>
        </w:rPr>
      </w:pPr>
      <w:r w:rsidRPr="002611F5">
        <w:rPr>
          <w:rFonts w:ascii="Georgia" w:eastAsia="Times New Roman" w:hAnsi="Georgia" w:cs="Times New Roman"/>
          <w:b/>
          <w:bCs/>
          <w:color w:val="666666"/>
          <w:sz w:val="30"/>
          <w:szCs w:val="30"/>
          <w:bdr w:val="none" w:sz="0" w:space="0" w:color="auto" w:frame="1"/>
        </w:rPr>
        <w:br/>
        <w:t>Kudos to Central Receiving for helping keep HSC research — and more — moving!</w:t>
      </w:r>
    </w:p>
    <w:p w14:paraId="4E33AF5B" w14:textId="0AA15AA2" w:rsidR="00084C28" w:rsidRPr="00084C28" w:rsidRDefault="00084C28" w:rsidP="00084C28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bCs/>
          <w:color w:val="2F5496" w:themeColor="accent1" w:themeShade="BF"/>
          <w:sz w:val="20"/>
          <w:szCs w:val="20"/>
        </w:rPr>
      </w:pPr>
      <w:r w:rsidRPr="00084C28">
        <w:rPr>
          <w:rFonts w:ascii="Arial" w:eastAsia="Times New Roman" w:hAnsi="Arial" w:cs="Arial"/>
          <w:b/>
          <w:bCs/>
          <w:color w:val="2F5496" w:themeColor="accent1" w:themeShade="BF"/>
          <w:sz w:val="20"/>
          <w:szCs w:val="20"/>
        </w:rPr>
        <w:t>News for team members</w:t>
      </w:r>
      <w:r w:rsidRPr="00084C28">
        <w:rPr>
          <w:rFonts w:ascii="Arial" w:eastAsia="Times New Roman" w:hAnsi="Arial" w:cs="Arial"/>
          <w:color w:val="2F5496" w:themeColor="accent1" w:themeShade="BF"/>
          <w:sz w:val="20"/>
          <w:szCs w:val="20"/>
        </w:rPr>
        <w:t xml:space="preserve">        University of North Texas Health Science Center        </w:t>
      </w:r>
      <w:r w:rsidRPr="00084C28">
        <w:rPr>
          <w:rFonts w:ascii="Arial" w:eastAsia="Times New Roman" w:hAnsi="Arial" w:cs="Arial"/>
          <w:b/>
          <w:bCs/>
          <w:color w:val="2F5496" w:themeColor="accent1" w:themeShade="BF"/>
          <w:sz w:val="20"/>
          <w:szCs w:val="20"/>
        </w:rPr>
        <w:t xml:space="preserve">Tue, Mar </w:t>
      </w:r>
      <w:r w:rsidR="007216C6">
        <w:rPr>
          <w:rFonts w:ascii="Arial" w:eastAsia="Times New Roman" w:hAnsi="Arial" w:cs="Arial"/>
          <w:b/>
          <w:bCs/>
          <w:color w:val="2F5496" w:themeColor="accent1" w:themeShade="BF"/>
          <w:sz w:val="20"/>
          <w:szCs w:val="20"/>
        </w:rPr>
        <w:t>31</w:t>
      </w:r>
      <w:r w:rsidRPr="00084C28">
        <w:rPr>
          <w:rFonts w:ascii="Arial" w:eastAsia="Times New Roman" w:hAnsi="Arial" w:cs="Arial"/>
          <w:b/>
          <w:bCs/>
          <w:color w:val="2F5496" w:themeColor="accent1" w:themeShade="BF"/>
          <w:sz w:val="20"/>
          <w:szCs w:val="20"/>
        </w:rPr>
        <w:t>, 2020</w:t>
      </w:r>
    </w:p>
    <w:p w14:paraId="6769486C" w14:textId="21922876" w:rsidR="002611F5" w:rsidRPr="002611F5" w:rsidRDefault="002611F5" w:rsidP="002611F5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18"/>
          <w:szCs w:val="18"/>
        </w:rPr>
      </w:pPr>
    </w:p>
    <w:p w14:paraId="156BA773" w14:textId="5D74F415" w:rsidR="00084C28" w:rsidRDefault="002611F5" w:rsidP="002611F5">
      <w:pPr>
        <w:shd w:val="clear" w:color="auto" w:fill="FFFFFF"/>
        <w:spacing w:after="0" w:line="330" w:lineRule="atLeast"/>
        <w:rPr>
          <w:rFonts w:eastAsia="Times New Roman" w:cstheme="minorHAnsi"/>
          <w:color w:val="333333"/>
        </w:rPr>
      </w:pPr>
      <w:r w:rsidRPr="00084C28">
        <w:rPr>
          <w:rFonts w:eastAsia="Times New Roman" w:cstheme="minorHAnsi"/>
          <w:color w:val="333333"/>
        </w:rPr>
        <w:t xml:space="preserve">“Research can’t stop,” says Central Services Director Karl </w:t>
      </w:r>
      <w:proofErr w:type="spellStart"/>
      <w:r w:rsidRPr="00084C28">
        <w:rPr>
          <w:rFonts w:eastAsia="Times New Roman" w:cstheme="minorHAnsi"/>
          <w:color w:val="333333"/>
        </w:rPr>
        <w:t>Skaar</w:t>
      </w:r>
      <w:proofErr w:type="spellEnd"/>
      <w:r w:rsidRPr="00084C28">
        <w:rPr>
          <w:rFonts w:eastAsia="Times New Roman" w:cstheme="minorHAnsi"/>
          <w:color w:val="333333"/>
        </w:rPr>
        <w:t>.</w:t>
      </w:r>
      <w:r w:rsidR="00084C28">
        <w:rPr>
          <w:rFonts w:eastAsia="Times New Roman" w:cstheme="minorHAnsi"/>
          <w:color w:val="333333"/>
        </w:rPr>
        <w:t xml:space="preserve"> </w:t>
      </w:r>
      <w:r w:rsidRPr="00084C28">
        <w:rPr>
          <w:rFonts w:eastAsia="Times New Roman" w:cstheme="minorHAnsi"/>
          <w:color w:val="333333"/>
        </w:rPr>
        <w:t>That’s why his Central Receiving team is going the extra mile every day to ensure materials that are critical to research arrive where they’re needed. </w:t>
      </w:r>
    </w:p>
    <w:p w14:paraId="4E88DB85" w14:textId="77777777" w:rsidR="00084C28" w:rsidRDefault="00084C28" w:rsidP="002611F5">
      <w:pPr>
        <w:shd w:val="clear" w:color="auto" w:fill="FFFFFF"/>
        <w:spacing w:after="0" w:line="330" w:lineRule="atLeast"/>
        <w:rPr>
          <w:rFonts w:eastAsia="Times New Roman" w:cstheme="minorHAnsi"/>
          <w:color w:val="333333"/>
        </w:rPr>
      </w:pPr>
    </w:p>
    <w:p w14:paraId="6F608213" w14:textId="7C6215A9" w:rsidR="00084C28" w:rsidRDefault="00084C28" w:rsidP="002611F5">
      <w:pPr>
        <w:shd w:val="clear" w:color="auto" w:fill="FFFFFF"/>
        <w:spacing w:after="0" w:line="330" w:lineRule="atLeast"/>
        <w:rPr>
          <w:rFonts w:eastAsia="Times New Roman" w:cstheme="minorHAnsi"/>
          <w:color w:val="333333"/>
        </w:rPr>
      </w:pPr>
      <w:r>
        <w:rPr>
          <w:rFonts w:eastAsia="Times New Roman" w:cstheme="minorHAnsi"/>
          <w:noProof/>
          <w:color w:val="333333"/>
        </w:rPr>
        <w:drawing>
          <wp:anchor distT="0" distB="0" distL="114300" distR="114300" simplePos="0" relativeHeight="251658240" behindDoc="0" locked="0" layoutInCell="1" allowOverlap="1" wp14:anchorId="59E5DD98" wp14:editId="3D3E663E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2857500" cy="19050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1F5" w:rsidRPr="00084C28">
        <w:rPr>
          <w:rFonts w:eastAsia="Times New Roman" w:cstheme="minorHAnsi"/>
          <w:color w:val="333333"/>
        </w:rPr>
        <w:t>Even if it means delivering specimens directly to a specific research freezer or sending a photo of a package label directly to a research coordinator to ensure it is handled properly. </w:t>
      </w:r>
    </w:p>
    <w:p w14:paraId="79CBCFEF" w14:textId="77777777" w:rsidR="00084C28" w:rsidRDefault="00084C28" w:rsidP="002611F5">
      <w:pPr>
        <w:shd w:val="clear" w:color="auto" w:fill="FFFFFF"/>
        <w:spacing w:after="0" w:line="330" w:lineRule="atLeast"/>
        <w:rPr>
          <w:rFonts w:eastAsia="Times New Roman" w:cstheme="minorHAnsi"/>
          <w:color w:val="333333"/>
        </w:rPr>
      </w:pPr>
    </w:p>
    <w:p w14:paraId="6C1BF0FD" w14:textId="646B0C82" w:rsidR="002611F5" w:rsidRPr="00084C28" w:rsidRDefault="002611F5" w:rsidP="002611F5">
      <w:pPr>
        <w:shd w:val="clear" w:color="auto" w:fill="FFFFFF"/>
        <w:spacing w:after="0" w:line="330" w:lineRule="atLeast"/>
        <w:rPr>
          <w:rFonts w:eastAsia="Times New Roman" w:cstheme="minorHAnsi"/>
          <w:color w:val="333333"/>
        </w:rPr>
      </w:pPr>
      <w:r w:rsidRPr="00084C28">
        <w:rPr>
          <w:rFonts w:eastAsia="Times New Roman" w:cstheme="minorHAnsi"/>
          <w:b/>
          <w:bCs/>
          <w:color w:val="333333"/>
          <w:bdr w:val="none" w:sz="0" w:space="0" w:color="auto" w:frame="1"/>
        </w:rPr>
        <w:t>Or serving as the collection point for donations of personal protective equipment — see information at end of this post.</w:t>
      </w:r>
    </w:p>
    <w:p w14:paraId="427D8B53" w14:textId="77777777" w:rsidR="00084C28" w:rsidRDefault="00084C28" w:rsidP="002611F5">
      <w:pPr>
        <w:shd w:val="clear" w:color="auto" w:fill="FFFFFF"/>
        <w:spacing w:after="0" w:line="330" w:lineRule="atLeast"/>
        <w:rPr>
          <w:rFonts w:eastAsia="Times New Roman" w:cstheme="minorHAnsi"/>
          <w:color w:val="333333"/>
        </w:rPr>
      </w:pPr>
    </w:p>
    <w:p w14:paraId="157DBBBC" w14:textId="77777777" w:rsidR="00084C28" w:rsidRDefault="00084C28" w:rsidP="002611F5">
      <w:pPr>
        <w:shd w:val="clear" w:color="auto" w:fill="FFFFFF"/>
        <w:spacing w:after="0" w:line="330" w:lineRule="atLeast"/>
        <w:rPr>
          <w:rFonts w:eastAsia="Times New Roman" w:cstheme="minorHAnsi"/>
          <w:color w:val="333333"/>
        </w:rPr>
      </w:pPr>
    </w:p>
    <w:p w14:paraId="06F8FBB2" w14:textId="6AC4A869" w:rsidR="002611F5" w:rsidRPr="00084C28" w:rsidRDefault="002611F5" w:rsidP="002611F5">
      <w:pPr>
        <w:shd w:val="clear" w:color="auto" w:fill="FFFFFF"/>
        <w:spacing w:after="0" w:line="330" w:lineRule="atLeast"/>
        <w:rPr>
          <w:rFonts w:eastAsia="Times New Roman" w:cstheme="minorHAnsi"/>
          <w:color w:val="333333"/>
        </w:rPr>
      </w:pPr>
      <w:r w:rsidRPr="00084C28">
        <w:rPr>
          <w:rFonts w:eastAsia="Times New Roman" w:cstheme="minorHAnsi"/>
          <w:color w:val="333333"/>
        </w:rPr>
        <w:t>Even during the COVID-19 coronavirus crisis, enrol</w:t>
      </w:r>
      <w:r w:rsidR="00084C28">
        <w:rPr>
          <w:rFonts w:eastAsia="Times New Roman" w:cstheme="minorHAnsi"/>
          <w:color w:val="333333"/>
        </w:rPr>
        <w:t>l</w:t>
      </w:r>
      <w:r w:rsidRPr="00084C28">
        <w:rPr>
          <w:rFonts w:eastAsia="Times New Roman" w:cstheme="minorHAnsi"/>
          <w:color w:val="333333"/>
        </w:rPr>
        <w:t>ment continues in the </w:t>
      </w:r>
      <w:hyperlink r:id="rId6" w:history="1">
        <w:r w:rsidRPr="00084C28">
          <w:rPr>
            <w:rFonts w:eastAsia="Times New Roman" w:cstheme="minorHAnsi"/>
            <w:color w:val="666666"/>
            <w:u w:val="single"/>
            <w:bdr w:val="none" w:sz="0" w:space="0" w:color="auto" w:frame="1"/>
          </w:rPr>
          <w:t>PREC</w:t>
        </w:r>
        <w:r w:rsidRPr="00084C28">
          <w:rPr>
            <w:rFonts w:eastAsia="Times New Roman" w:cstheme="minorHAnsi"/>
            <w:color w:val="666666"/>
            <w:u w:val="single"/>
            <w:bdr w:val="none" w:sz="0" w:space="0" w:color="auto" w:frame="1"/>
          </w:rPr>
          <w:t>I</w:t>
        </w:r>
        <w:r w:rsidRPr="00084C28">
          <w:rPr>
            <w:rFonts w:eastAsia="Times New Roman" w:cstheme="minorHAnsi"/>
            <w:color w:val="666666"/>
            <w:u w:val="single"/>
            <w:bdr w:val="none" w:sz="0" w:space="0" w:color="auto" w:frame="1"/>
          </w:rPr>
          <w:t>SION</w:t>
        </w:r>
      </w:hyperlink>
      <w:r w:rsidRPr="00084C28">
        <w:rPr>
          <w:rFonts w:eastAsia="Times New Roman" w:cstheme="minorHAnsi"/>
          <w:color w:val="333333"/>
        </w:rPr>
        <w:t> Pain Research Registry that’s seeking treatments for low-back pain, says Project Coordinator Samantha Johnson.</w:t>
      </w:r>
    </w:p>
    <w:p w14:paraId="18DC90CA" w14:textId="4DE52462" w:rsidR="002611F5" w:rsidRPr="00084C28" w:rsidRDefault="002611F5" w:rsidP="002611F5">
      <w:p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</w:p>
    <w:p w14:paraId="2A979DBC" w14:textId="77777777" w:rsidR="002611F5" w:rsidRPr="00084C28" w:rsidRDefault="002611F5" w:rsidP="002611F5">
      <w:pPr>
        <w:shd w:val="clear" w:color="auto" w:fill="FFFFFF"/>
        <w:spacing w:after="0" w:line="330" w:lineRule="atLeast"/>
        <w:rPr>
          <w:rFonts w:eastAsia="Times New Roman" w:cstheme="minorHAnsi"/>
          <w:color w:val="333333"/>
        </w:rPr>
      </w:pPr>
      <w:r w:rsidRPr="00084C28">
        <w:rPr>
          <w:rFonts w:eastAsia="Times New Roman" w:cstheme="minorHAnsi"/>
          <w:color w:val="333333"/>
        </w:rPr>
        <w:t>The Central Receiving team’s many above-and-beyond actions include “texting my personal cell when my department — working from home — received a package, so arrangements could be made for pick-up.”</w:t>
      </w:r>
    </w:p>
    <w:p w14:paraId="124F2936" w14:textId="0E2530A6" w:rsidR="002611F5" w:rsidRPr="00084C28" w:rsidRDefault="002611F5" w:rsidP="002611F5">
      <w:pPr>
        <w:shd w:val="clear" w:color="auto" w:fill="FFFFFF"/>
        <w:spacing w:after="0" w:line="330" w:lineRule="atLeast"/>
        <w:rPr>
          <w:rFonts w:eastAsia="Times New Roman" w:cstheme="minorHAnsi"/>
          <w:color w:val="333333"/>
        </w:rPr>
      </w:pPr>
    </w:p>
    <w:p w14:paraId="01ECA947" w14:textId="77777777" w:rsidR="002611F5" w:rsidRPr="00084C28" w:rsidRDefault="002611F5" w:rsidP="002611F5">
      <w:pPr>
        <w:shd w:val="clear" w:color="auto" w:fill="FFFFFF"/>
        <w:spacing w:after="0" w:line="330" w:lineRule="atLeast"/>
        <w:rPr>
          <w:rFonts w:eastAsia="Times New Roman" w:cstheme="minorHAnsi"/>
          <w:color w:val="333333"/>
        </w:rPr>
      </w:pPr>
      <w:r w:rsidRPr="00084C28">
        <w:rPr>
          <w:rFonts w:eastAsia="Times New Roman" w:cstheme="minorHAnsi"/>
          <w:color w:val="333333"/>
        </w:rPr>
        <w:t>“Since then, Receiving Clerk Lead Jeremy Lopez has been taking pictures of our shipping slips and sending to the department email,” Johnson said.</w:t>
      </w:r>
    </w:p>
    <w:p w14:paraId="6E1480FE" w14:textId="77777777" w:rsidR="00084C28" w:rsidRDefault="00084C28" w:rsidP="002611F5">
      <w:pPr>
        <w:shd w:val="clear" w:color="auto" w:fill="FFFFFF"/>
        <w:spacing w:after="0" w:line="330" w:lineRule="atLeast"/>
        <w:rPr>
          <w:rFonts w:eastAsia="Times New Roman" w:cstheme="minorHAnsi"/>
          <w:color w:val="333333"/>
        </w:rPr>
      </w:pPr>
    </w:p>
    <w:p w14:paraId="6F26C628" w14:textId="43C81683" w:rsidR="002611F5" w:rsidRPr="00084C28" w:rsidRDefault="002611F5" w:rsidP="002611F5">
      <w:pPr>
        <w:shd w:val="clear" w:color="auto" w:fill="FFFFFF"/>
        <w:spacing w:after="0" w:line="330" w:lineRule="atLeast"/>
        <w:rPr>
          <w:rFonts w:eastAsia="Times New Roman" w:cstheme="minorHAnsi"/>
          <w:color w:val="333333"/>
        </w:rPr>
      </w:pPr>
      <w:proofErr w:type="spellStart"/>
      <w:r w:rsidRPr="00084C28">
        <w:rPr>
          <w:rFonts w:eastAsia="Times New Roman" w:cstheme="minorHAnsi"/>
          <w:color w:val="333333"/>
        </w:rPr>
        <w:t>Skaar</w:t>
      </w:r>
      <w:proofErr w:type="spellEnd"/>
      <w:r w:rsidRPr="00084C28">
        <w:rPr>
          <w:rFonts w:eastAsia="Times New Roman" w:cstheme="minorHAnsi"/>
          <w:color w:val="333333"/>
        </w:rPr>
        <w:t xml:space="preserve"> says the quantity of packages his team handles </w:t>
      </w:r>
      <w:proofErr w:type="gramStart"/>
      <w:r w:rsidRPr="00084C28">
        <w:rPr>
          <w:rFonts w:eastAsia="Times New Roman" w:cstheme="minorHAnsi"/>
          <w:color w:val="333333"/>
        </w:rPr>
        <w:t>is</w:t>
      </w:r>
      <w:proofErr w:type="gramEnd"/>
      <w:r w:rsidRPr="00084C28">
        <w:rPr>
          <w:rFonts w:eastAsia="Times New Roman" w:cstheme="minorHAnsi"/>
          <w:color w:val="333333"/>
        </w:rPr>
        <w:t xml:space="preserve"> down a bit, but there is still plenty to do, in rotating shifts with three team members on site at a time.</w:t>
      </w:r>
    </w:p>
    <w:p w14:paraId="2267E146" w14:textId="77777777" w:rsidR="00084C28" w:rsidRDefault="00084C28" w:rsidP="002611F5">
      <w:pPr>
        <w:shd w:val="clear" w:color="auto" w:fill="FFFFFF"/>
        <w:spacing w:after="0" w:line="330" w:lineRule="atLeast"/>
        <w:rPr>
          <w:rFonts w:eastAsia="Times New Roman" w:cstheme="minorHAnsi"/>
          <w:color w:val="333333"/>
        </w:rPr>
      </w:pPr>
    </w:p>
    <w:p w14:paraId="610700B2" w14:textId="35322916" w:rsidR="002611F5" w:rsidRPr="00084C28" w:rsidRDefault="002611F5" w:rsidP="00084C28">
      <w:pPr>
        <w:shd w:val="clear" w:color="auto" w:fill="FFFFFF"/>
        <w:spacing w:after="0" w:line="330" w:lineRule="atLeast"/>
        <w:rPr>
          <w:rFonts w:eastAsia="Times New Roman" w:cstheme="minorHAnsi"/>
          <w:color w:val="333333"/>
        </w:rPr>
      </w:pPr>
      <w:r w:rsidRPr="00084C28">
        <w:rPr>
          <w:rFonts w:eastAsia="Times New Roman" w:cstheme="minorHAnsi"/>
          <w:color w:val="333333"/>
        </w:rPr>
        <w:t>Sometimes a remote department picks up an item. But far more often, Central Receiving delivers items to the proper destination — the optimum environment required by various research materials.</w:t>
      </w:r>
    </w:p>
    <w:p w14:paraId="64B283E1" w14:textId="56314D90" w:rsidR="002611F5" w:rsidRPr="00084C28" w:rsidRDefault="002611F5" w:rsidP="002611F5">
      <w:pPr>
        <w:shd w:val="clear" w:color="auto" w:fill="FFFFFF"/>
        <w:spacing w:after="0" w:line="330" w:lineRule="atLeast"/>
        <w:rPr>
          <w:rFonts w:eastAsia="Times New Roman" w:cstheme="minorHAnsi"/>
          <w:color w:val="333333"/>
        </w:rPr>
      </w:pPr>
      <w:r w:rsidRPr="00084C28">
        <w:rPr>
          <w:rFonts w:eastAsia="Times New Roman" w:cstheme="minorHAnsi"/>
          <w:b/>
          <w:bCs/>
          <w:color w:val="333333"/>
          <w:bdr w:val="none" w:sz="0" w:space="0" w:color="auto" w:frame="1"/>
        </w:rPr>
        <w:t>   </w:t>
      </w:r>
    </w:p>
    <w:p w14:paraId="2F7A3910" w14:textId="0F4E4BF0" w:rsidR="002611F5" w:rsidRDefault="002611F5" w:rsidP="002611F5">
      <w:pPr>
        <w:shd w:val="clear" w:color="auto" w:fill="FFFFFF"/>
        <w:spacing w:after="0" w:line="330" w:lineRule="atLeast"/>
        <w:rPr>
          <w:rFonts w:eastAsia="Times New Roman" w:cstheme="minorHAnsi"/>
          <w:color w:val="333333"/>
        </w:rPr>
      </w:pPr>
      <w:r w:rsidRPr="00084C28">
        <w:rPr>
          <w:rFonts w:eastAsia="Times New Roman" w:cstheme="minorHAnsi"/>
          <w:color w:val="333333"/>
        </w:rPr>
        <w:t>That could be a specific freezer, as the team did at the request of Katrina Gordon, PhD, Discovery Center Manager.</w:t>
      </w:r>
    </w:p>
    <w:p w14:paraId="49C3E697" w14:textId="77777777" w:rsidR="00084C28" w:rsidRPr="00084C28" w:rsidRDefault="00084C28" w:rsidP="002611F5">
      <w:pPr>
        <w:shd w:val="clear" w:color="auto" w:fill="FFFFFF"/>
        <w:spacing w:after="0" w:line="330" w:lineRule="atLeast"/>
        <w:rPr>
          <w:rFonts w:eastAsia="Times New Roman" w:cstheme="minorHAnsi"/>
          <w:color w:val="333333"/>
        </w:rPr>
      </w:pPr>
    </w:p>
    <w:p w14:paraId="7EEBEAFB" w14:textId="77777777" w:rsidR="002611F5" w:rsidRPr="00084C28" w:rsidRDefault="002611F5" w:rsidP="002611F5">
      <w:pPr>
        <w:shd w:val="clear" w:color="auto" w:fill="FFFFFF"/>
        <w:spacing w:after="0" w:line="330" w:lineRule="atLeast"/>
        <w:rPr>
          <w:rFonts w:eastAsia="Times New Roman" w:cstheme="minorHAnsi"/>
          <w:color w:val="333333"/>
        </w:rPr>
      </w:pPr>
      <w:r w:rsidRPr="00084C28">
        <w:rPr>
          <w:rFonts w:eastAsia="Times New Roman" w:cstheme="minorHAnsi"/>
          <w:color w:val="333333"/>
        </w:rPr>
        <w:lastRenderedPageBreak/>
        <w:t>“Central Receiving is performing a vital function not only for HSC but also for our partners in the Acceleration Lab,” she says. “That team is correctly storing all packages coming to campus for our </w:t>
      </w:r>
      <w:hyperlink r:id="rId7" w:history="1">
        <w:r w:rsidRPr="00084C28">
          <w:rPr>
            <w:rFonts w:eastAsia="Times New Roman" w:cstheme="minorHAnsi"/>
            <w:color w:val="666666"/>
            <w:u w:val="single"/>
            <w:bdr w:val="none" w:sz="0" w:space="0" w:color="auto" w:frame="1"/>
          </w:rPr>
          <w:t>Acceleratio</w:t>
        </w:r>
        <w:r w:rsidRPr="00084C28">
          <w:rPr>
            <w:rFonts w:eastAsia="Times New Roman" w:cstheme="minorHAnsi"/>
            <w:color w:val="666666"/>
            <w:u w:val="single"/>
            <w:bdr w:val="none" w:sz="0" w:space="0" w:color="auto" w:frame="1"/>
          </w:rPr>
          <w:t>n</w:t>
        </w:r>
        <w:r w:rsidRPr="00084C28">
          <w:rPr>
            <w:rFonts w:eastAsia="Times New Roman" w:cstheme="minorHAnsi"/>
            <w:color w:val="666666"/>
            <w:u w:val="single"/>
            <w:bdr w:val="none" w:sz="0" w:space="0" w:color="auto" w:frame="1"/>
          </w:rPr>
          <w:t xml:space="preserve"> Lab</w:t>
        </w:r>
      </w:hyperlink>
      <w:r w:rsidRPr="00084C28">
        <w:rPr>
          <w:rFonts w:eastAsia="Times New Roman" w:cstheme="minorHAnsi"/>
          <w:color w:val="333333"/>
        </w:rPr>
        <w:t> companies who use our shared </w:t>
      </w:r>
      <w:hyperlink r:id="rId8" w:history="1">
        <w:r w:rsidRPr="00084C28">
          <w:rPr>
            <w:rFonts w:eastAsia="Times New Roman" w:cstheme="minorHAnsi"/>
            <w:color w:val="666666"/>
            <w:u w:val="single"/>
            <w:bdr w:val="none" w:sz="0" w:space="0" w:color="auto" w:frame="1"/>
          </w:rPr>
          <w:t>Discovery Cen</w:t>
        </w:r>
        <w:r w:rsidRPr="00084C28">
          <w:rPr>
            <w:rFonts w:eastAsia="Times New Roman" w:cstheme="minorHAnsi"/>
            <w:color w:val="666666"/>
            <w:u w:val="single"/>
            <w:bdr w:val="none" w:sz="0" w:space="0" w:color="auto" w:frame="1"/>
          </w:rPr>
          <w:t>t</w:t>
        </w:r>
        <w:r w:rsidRPr="00084C28">
          <w:rPr>
            <w:rFonts w:eastAsia="Times New Roman" w:cstheme="minorHAnsi"/>
            <w:color w:val="666666"/>
            <w:u w:val="single"/>
            <w:bdr w:val="none" w:sz="0" w:space="0" w:color="auto" w:frame="1"/>
          </w:rPr>
          <w:t>er</w:t>
        </w:r>
      </w:hyperlink>
      <w:r w:rsidRPr="00084C28">
        <w:rPr>
          <w:rFonts w:eastAsia="Times New Roman" w:cstheme="minorHAnsi"/>
          <w:color w:val="333333"/>
        </w:rPr>
        <w:t> labs to conduct their research. I would normally take care of storing these packages myself – however, since I am working remotely, they are doing this for me.”</w:t>
      </w:r>
    </w:p>
    <w:p w14:paraId="3BA2AD06" w14:textId="08858012" w:rsidR="002611F5" w:rsidRPr="00084C28" w:rsidRDefault="002611F5" w:rsidP="002611F5">
      <w:p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</w:p>
    <w:p w14:paraId="781EF093" w14:textId="49D88CE5" w:rsidR="002611F5" w:rsidRDefault="002611F5" w:rsidP="002611F5">
      <w:pPr>
        <w:shd w:val="clear" w:color="auto" w:fill="FFFFFF"/>
        <w:spacing w:after="0" w:line="330" w:lineRule="atLeast"/>
        <w:rPr>
          <w:rFonts w:eastAsia="Times New Roman" w:cstheme="minorHAnsi"/>
          <w:color w:val="333333"/>
        </w:rPr>
      </w:pPr>
      <w:r w:rsidRPr="00084C28">
        <w:rPr>
          <w:rFonts w:eastAsia="Times New Roman" w:cstheme="minorHAnsi"/>
          <w:color w:val="333333"/>
        </w:rPr>
        <w:t xml:space="preserve">Jolene Applegate, Assistant to the Chair in Pharmaceutical Sciences, joins the chorus of praise. </w:t>
      </w:r>
      <w:proofErr w:type="spellStart"/>
      <w:r w:rsidRPr="00084C28">
        <w:rPr>
          <w:rFonts w:eastAsia="Times New Roman" w:cstheme="minorHAnsi"/>
          <w:color w:val="333333"/>
        </w:rPr>
        <w:t>Skaar’s</w:t>
      </w:r>
      <w:proofErr w:type="spellEnd"/>
      <w:r w:rsidRPr="00084C28">
        <w:rPr>
          <w:rFonts w:eastAsia="Times New Roman" w:cstheme="minorHAnsi"/>
          <w:color w:val="333333"/>
        </w:rPr>
        <w:t xml:space="preserve"> initiative “means getting critical products for grant research and private contracts is easier rather than more difficult,” she says. “He is pretty awesome year-round — and invaluable to us during this challenging time.</w:t>
      </w:r>
    </w:p>
    <w:p w14:paraId="13A203D0" w14:textId="77777777" w:rsidR="00084C28" w:rsidRPr="00084C28" w:rsidRDefault="00084C28" w:rsidP="002611F5">
      <w:pPr>
        <w:shd w:val="clear" w:color="auto" w:fill="FFFFFF"/>
        <w:spacing w:after="0" w:line="330" w:lineRule="atLeast"/>
        <w:rPr>
          <w:rFonts w:eastAsia="Times New Roman" w:cstheme="minorHAnsi"/>
          <w:color w:val="333333"/>
        </w:rPr>
      </w:pPr>
    </w:p>
    <w:p w14:paraId="56001F54" w14:textId="77777777" w:rsidR="002611F5" w:rsidRPr="00084C28" w:rsidRDefault="002611F5" w:rsidP="002611F5">
      <w:pPr>
        <w:shd w:val="clear" w:color="auto" w:fill="FFFFFF"/>
        <w:spacing w:after="0" w:line="330" w:lineRule="atLeast"/>
        <w:rPr>
          <w:rFonts w:eastAsia="Times New Roman" w:cstheme="minorHAnsi"/>
          <w:color w:val="333333"/>
        </w:rPr>
      </w:pPr>
      <w:r w:rsidRPr="00084C28">
        <w:rPr>
          <w:rFonts w:eastAsia="Times New Roman" w:cstheme="minorHAnsi"/>
          <w:color w:val="333333"/>
        </w:rPr>
        <w:t>“The System College of Pharmacy can keep focusing on creating solutions for healthier communities.”</w:t>
      </w:r>
    </w:p>
    <w:p w14:paraId="5DBEB0F5" w14:textId="77777777" w:rsidR="002611F5" w:rsidRPr="00084C28" w:rsidRDefault="002611F5" w:rsidP="002611F5">
      <w:pPr>
        <w:shd w:val="clear" w:color="auto" w:fill="FFFFFF"/>
        <w:spacing w:after="0" w:line="330" w:lineRule="atLeast"/>
        <w:rPr>
          <w:rFonts w:eastAsia="Times New Roman" w:cstheme="minorHAnsi"/>
          <w:color w:val="333333"/>
        </w:rPr>
      </w:pPr>
      <w:r w:rsidRPr="00084C28">
        <w:rPr>
          <w:rFonts w:eastAsia="Times New Roman" w:cstheme="minorHAnsi"/>
          <w:color w:val="333333"/>
        </w:rPr>
        <w:t xml:space="preserve">Says </w:t>
      </w:r>
      <w:proofErr w:type="spellStart"/>
      <w:r w:rsidRPr="00084C28">
        <w:rPr>
          <w:rFonts w:eastAsia="Times New Roman" w:cstheme="minorHAnsi"/>
          <w:color w:val="333333"/>
        </w:rPr>
        <w:t>Skaar</w:t>
      </w:r>
      <w:proofErr w:type="spellEnd"/>
      <w:r w:rsidRPr="00084C28">
        <w:rPr>
          <w:rFonts w:eastAsia="Times New Roman" w:cstheme="minorHAnsi"/>
          <w:color w:val="333333"/>
        </w:rPr>
        <w:t>: “Everyone is doing these tasks in a new way, on short notice, with a great attitude.”</w:t>
      </w:r>
    </w:p>
    <w:p w14:paraId="406130DB" w14:textId="77777777" w:rsidR="00084C28" w:rsidRDefault="00084C28" w:rsidP="002611F5">
      <w:pPr>
        <w:shd w:val="clear" w:color="auto" w:fill="FFFFFF"/>
        <w:spacing w:after="0" w:line="330" w:lineRule="atLeast"/>
        <w:rPr>
          <w:rFonts w:eastAsia="Times New Roman" w:cstheme="minorHAnsi"/>
          <w:b/>
          <w:bCs/>
          <w:color w:val="333333"/>
          <w:bdr w:val="none" w:sz="0" w:space="0" w:color="auto" w:frame="1"/>
        </w:rPr>
      </w:pPr>
    </w:p>
    <w:p w14:paraId="77977FDE" w14:textId="4978F524" w:rsidR="002611F5" w:rsidRPr="00084C28" w:rsidRDefault="002611F5" w:rsidP="002611F5">
      <w:pPr>
        <w:shd w:val="clear" w:color="auto" w:fill="FFFFFF"/>
        <w:spacing w:after="0" w:line="330" w:lineRule="atLeast"/>
        <w:rPr>
          <w:rFonts w:eastAsia="Times New Roman" w:cstheme="minorHAnsi"/>
          <w:color w:val="333333"/>
          <w:sz w:val="24"/>
          <w:szCs w:val="24"/>
        </w:rPr>
      </w:pPr>
      <w:r w:rsidRPr="00084C28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</w:rPr>
        <w:t>The Central Receiving Team:</w:t>
      </w:r>
    </w:p>
    <w:p w14:paraId="0A1151D3" w14:textId="77777777" w:rsidR="002611F5" w:rsidRPr="00084C28" w:rsidRDefault="002611F5" w:rsidP="002611F5">
      <w:pPr>
        <w:numPr>
          <w:ilvl w:val="0"/>
          <w:numId w:val="1"/>
        </w:numPr>
        <w:shd w:val="clear" w:color="auto" w:fill="FFFFFF"/>
        <w:spacing w:after="0" w:line="300" w:lineRule="atLeast"/>
        <w:ind w:left="225"/>
        <w:rPr>
          <w:rFonts w:eastAsia="Times New Roman" w:cstheme="minorHAnsi"/>
          <w:color w:val="333333"/>
        </w:rPr>
      </w:pPr>
      <w:r w:rsidRPr="00084C28">
        <w:rPr>
          <w:rFonts w:eastAsia="Times New Roman" w:cstheme="minorHAnsi"/>
          <w:color w:val="333333"/>
        </w:rPr>
        <w:t>Jeremy Lopez, Receiving Clerk Lead</w:t>
      </w:r>
    </w:p>
    <w:p w14:paraId="557CCDF7" w14:textId="77777777" w:rsidR="002611F5" w:rsidRPr="00084C28" w:rsidRDefault="002611F5" w:rsidP="002611F5">
      <w:pPr>
        <w:numPr>
          <w:ilvl w:val="0"/>
          <w:numId w:val="1"/>
        </w:numPr>
        <w:shd w:val="clear" w:color="auto" w:fill="FFFFFF"/>
        <w:spacing w:after="0" w:line="300" w:lineRule="atLeast"/>
        <w:ind w:left="225"/>
        <w:rPr>
          <w:rFonts w:eastAsia="Times New Roman" w:cstheme="minorHAnsi"/>
          <w:color w:val="333333"/>
        </w:rPr>
      </w:pPr>
      <w:r w:rsidRPr="00084C28">
        <w:rPr>
          <w:rFonts w:eastAsia="Times New Roman" w:cstheme="minorHAnsi"/>
          <w:color w:val="333333"/>
        </w:rPr>
        <w:t xml:space="preserve">Jacob </w:t>
      </w:r>
      <w:proofErr w:type="spellStart"/>
      <w:r w:rsidRPr="00084C28">
        <w:rPr>
          <w:rFonts w:eastAsia="Times New Roman" w:cstheme="minorHAnsi"/>
          <w:color w:val="333333"/>
        </w:rPr>
        <w:t>Yocom</w:t>
      </w:r>
      <w:proofErr w:type="spellEnd"/>
      <w:r w:rsidRPr="00084C28">
        <w:rPr>
          <w:rFonts w:eastAsia="Times New Roman" w:cstheme="minorHAnsi"/>
          <w:color w:val="333333"/>
        </w:rPr>
        <w:t>, Receiving Clerk</w:t>
      </w:r>
    </w:p>
    <w:p w14:paraId="2FF64D0E" w14:textId="77777777" w:rsidR="002611F5" w:rsidRPr="00084C28" w:rsidRDefault="002611F5" w:rsidP="002611F5">
      <w:pPr>
        <w:numPr>
          <w:ilvl w:val="0"/>
          <w:numId w:val="1"/>
        </w:numPr>
        <w:shd w:val="clear" w:color="auto" w:fill="FFFFFF"/>
        <w:spacing w:after="0" w:line="300" w:lineRule="atLeast"/>
        <w:ind w:left="225"/>
        <w:rPr>
          <w:rFonts w:eastAsia="Times New Roman" w:cstheme="minorHAnsi"/>
          <w:color w:val="333333"/>
        </w:rPr>
      </w:pPr>
      <w:proofErr w:type="spellStart"/>
      <w:r w:rsidRPr="00084C28">
        <w:rPr>
          <w:rFonts w:eastAsia="Times New Roman" w:cstheme="minorHAnsi"/>
          <w:color w:val="333333"/>
        </w:rPr>
        <w:t>Mequel</w:t>
      </w:r>
      <w:proofErr w:type="spellEnd"/>
      <w:r w:rsidRPr="00084C28">
        <w:rPr>
          <w:rFonts w:eastAsia="Times New Roman" w:cstheme="minorHAnsi"/>
          <w:color w:val="333333"/>
        </w:rPr>
        <w:t xml:space="preserve"> Ramirez, Receiving Clerk</w:t>
      </w:r>
    </w:p>
    <w:p w14:paraId="16F6E123" w14:textId="77777777" w:rsidR="002611F5" w:rsidRPr="00084C28" w:rsidRDefault="002611F5" w:rsidP="002611F5">
      <w:pPr>
        <w:numPr>
          <w:ilvl w:val="0"/>
          <w:numId w:val="1"/>
        </w:numPr>
        <w:shd w:val="clear" w:color="auto" w:fill="FFFFFF"/>
        <w:spacing w:after="0" w:line="300" w:lineRule="atLeast"/>
        <w:ind w:left="225"/>
        <w:rPr>
          <w:rFonts w:eastAsia="Times New Roman" w:cstheme="minorHAnsi"/>
          <w:color w:val="333333"/>
        </w:rPr>
      </w:pPr>
      <w:r w:rsidRPr="00084C28">
        <w:rPr>
          <w:rFonts w:eastAsia="Times New Roman" w:cstheme="minorHAnsi"/>
          <w:color w:val="333333"/>
        </w:rPr>
        <w:t>Noah Whitmore, Receiving Clerk Technician</w:t>
      </w:r>
    </w:p>
    <w:p w14:paraId="606C175C" w14:textId="77777777" w:rsidR="00084C28" w:rsidRDefault="00084C28" w:rsidP="002611F5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aps/>
          <w:color w:val="666666"/>
          <w:bdr w:val="none" w:sz="0" w:space="0" w:color="auto" w:frame="1"/>
        </w:rPr>
      </w:pPr>
    </w:p>
    <w:p w14:paraId="1827C765" w14:textId="6B9C2609" w:rsidR="002611F5" w:rsidRPr="00084C28" w:rsidRDefault="002611F5" w:rsidP="002611F5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aps/>
          <w:color w:val="666666"/>
          <w:sz w:val="24"/>
          <w:szCs w:val="24"/>
        </w:rPr>
      </w:pPr>
      <w:r w:rsidRPr="00084C28">
        <w:rPr>
          <w:rFonts w:eastAsia="Times New Roman" w:cstheme="minorHAnsi"/>
          <w:b/>
          <w:bCs/>
          <w:caps/>
          <w:color w:val="2F5496" w:themeColor="accent1" w:themeShade="BF"/>
          <w:sz w:val="24"/>
          <w:szCs w:val="24"/>
          <w:bdr w:val="none" w:sz="0" w:space="0" w:color="auto" w:frame="1"/>
        </w:rPr>
        <w:t>PPE DONATIONS</w:t>
      </w:r>
    </w:p>
    <w:p w14:paraId="491932B3" w14:textId="36076268" w:rsidR="002611F5" w:rsidRPr="00084C28" w:rsidRDefault="002611F5" w:rsidP="002611F5">
      <w:pPr>
        <w:shd w:val="clear" w:color="auto" w:fill="FFFFFF"/>
        <w:spacing w:after="0" w:line="330" w:lineRule="atLeast"/>
        <w:rPr>
          <w:rFonts w:eastAsia="Times New Roman" w:cstheme="minorHAnsi"/>
          <w:color w:val="333333"/>
        </w:rPr>
      </w:pPr>
      <w:r w:rsidRPr="00084C28">
        <w:rPr>
          <w:rFonts w:eastAsia="Times New Roman" w:cstheme="minorHAnsi"/>
          <w:color w:val="333333"/>
        </w:rPr>
        <w:t>Central Receiving also is picking up and securing donations of personal protective equipment from various campus departments, to be given to health care workers in the community. </w:t>
      </w:r>
      <w:r w:rsidRPr="00084C28">
        <w:rPr>
          <w:rFonts w:eastAsia="Times New Roman" w:cstheme="minorHAnsi"/>
          <w:b/>
          <w:bCs/>
          <w:color w:val="333333"/>
          <w:bdr w:val="none" w:sz="0" w:space="0" w:color="auto" w:frame="1"/>
        </w:rPr>
        <w:t xml:space="preserve">To donate, contact Karl </w:t>
      </w:r>
      <w:proofErr w:type="spellStart"/>
      <w:r w:rsidRPr="00084C28">
        <w:rPr>
          <w:rFonts w:eastAsia="Times New Roman" w:cstheme="minorHAnsi"/>
          <w:b/>
          <w:bCs/>
          <w:color w:val="333333"/>
          <w:bdr w:val="none" w:sz="0" w:space="0" w:color="auto" w:frame="1"/>
        </w:rPr>
        <w:t>Skaar</w:t>
      </w:r>
      <w:proofErr w:type="spellEnd"/>
      <w:r w:rsidRPr="00084C28">
        <w:rPr>
          <w:rFonts w:eastAsia="Times New Roman" w:cstheme="minorHAnsi"/>
          <w:b/>
          <w:bCs/>
          <w:color w:val="333333"/>
          <w:bdr w:val="none" w:sz="0" w:space="0" w:color="auto" w:frame="1"/>
        </w:rPr>
        <w:t>, 817-</w:t>
      </w:r>
      <w:r w:rsidR="00084C28">
        <w:rPr>
          <w:rFonts w:eastAsia="Times New Roman" w:cstheme="minorHAnsi"/>
          <w:b/>
          <w:bCs/>
          <w:color w:val="333333"/>
          <w:bdr w:val="none" w:sz="0" w:space="0" w:color="auto" w:frame="1"/>
        </w:rPr>
        <w:t>XXX-XXXX</w:t>
      </w:r>
      <w:r w:rsidRPr="00084C28">
        <w:rPr>
          <w:rFonts w:eastAsia="Times New Roman" w:cstheme="minorHAnsi"/>
          <w:b/>
          <w:bCs/>
          <w:color w:val="333333"/>
          <w:bdr w:val="none" w:sz="0" w:space="0" w:color="auto" w:frame="1"/>
        </w:rPr>
        <w:t>, or Jeremy Lopez, 817-</w:t>
      </w:r>
      <w:r w:rsidR="00084C28">
        <w:rPr>
          <w:rFonts w:eastAsia="Times New Roman" w:cstheme="minorHAnsi"/>
          <w:b/>
          <w:bCs/>
          <w:color w:val="333333"/>
          <w:bdr w:val="none" w:sz="0" w:space="0" w:color="auto" w:frame="1"/>
        </w:rPr>
        <w:t>XXX-XXXX</w:t>
      </w:r>
      <w:r w:rsidRPr="00084C28">
        <w:rPr>
          <w:rFonts w:eastAsia="Times New Roman" w:cstheme="minorHAnsi"/>
          <w:b/>
          <w:bCs/>
          <w:color w:val="333333"/>
          <w:bdr w:val="none" w:sz="0" w:space="0" w:color="auto" w:frame="1"/>
        </w:rPr>
        <w:t>.</w:t>
      </w:r>
    </w:p>
    <w:p w14:paraId="1707F163" w14:textId="77777777" w:rsidR="00084C28" w:rsidRDefault="00084C28" w:rsidP="002611F5">
      <w:pPr>
        <w:shd w:val="clear" w:color="auto" w:fill="FFFFFF"/>
        <w:spacing w:after="0" w:line="330" w:lineRule="atLeast"/>
        <w:rPr>
          <w:rFonts w:eastAsia="Times New Roman" w:cstheme="minorHAnsi"/>
          <w:color w:val="333333"/>
        </w:rPr>
      </w:pPr>
    </w:p>
    <w:p w14:paraId="66BAE207" w14:textId="2DC91A6F" w:rsidR="002611F5" w:rsidRPr="00084C28" w:rsidRDefault="002611F5" w:rsidP="002611F5">
      <w:pPr>
        <w:shd w:val="clear" w:color="auto" w:fill="FFFFFF"/>
        <w:spacing w:after="0" w:line="330" w:lineRule="atLeast"/>
        <w:rPr>
          <w:rFonts w:eastAsia="Times New Roman" w:cstheme="minorHAnsi"/>
          <w:color w:val="333333"/>
        </w:rPr>
      </w:pPr>
      <w:r w:rsidRPr="00084C28">
        <w:rPr>
          <w:rFonts w:eastAsia="Times New Roman" w:cstheme="minorHAnsi"/>
          <w:color w:val="333333"/>
        </w:rPr>
        <w:t xml:space="preserve">As of </w:t>
      </w:r>
      <w:proofErr w:type="gramStart"/>
      <w:r w:rsidRPr="00084C28">
        <w:rPr>
          <w:rFonts w:eastAsia="Times New Roman" w:cstheme="minorHAnsi"/>
          <w:color w:val="333333"/>
        </w:rPr>
        <w:t>March 27</w:t>
      </w:r>
      <w:proofErr w:type="gramEnd"/>
      <w:r w:rsidRPr="00084C28">
        <w:rPr>
          <w:rFonts w:eastAsia="Times New Roman" w:cstheme="minorHAnsi"/>
          <w:color w:val="333333"/>
        </w:rPr>
        <w:t xml:space="preserve"> the donations included:</w:t>
      </w:r>
    </w:p>
    <w:p w14:paraId="2A7E210D" w14:textId="77777777" w:rsidR="002611F5" w:rsidRPr="00084C28" w:rsidRDefault="002611F5" w:rsidP="002611F5">
      <w:pPr>
        <w:numPr>
          <w:ilvl w:val="0"/>
          <w:numId w:val="2"/>
        </w:numPr>
        <w:shd w:val="clear" w:color="auto" w:fill="FFFFFF"/>
        <w:spacing w:after="0" w:line="300" w:lineRule="atLeast"/>
        <w:ind w:left="225"/>
        <w:rPr>
          <w:rFonts w:eastAsia="Times New Roman" w:cstheme="minorHAnsi"/>
          <w:color w:val="333333"/>
        </w:rPr>
      </w:pPr>
      <w:r w:rsidRPr="00084C28">
        <w:rPr>
          <w:rFonts w:eastAsia="Times New Roman" w:cstheme="minorHAnsi"/>
          <w:color w:val="333333"/>
        </w:rPr>
        <w:t>44 boxes of latex gloves</w:t>
      </w:r>
    </w:p>
    <w:p w14:paraId="43C6C8E3" w14:textId="77777777" w:rsidR="002611F5" w:rsidRPr="00084C28" w:rsidRDefault="002611F5" w:rsidP="002611F5">
      <w:pPr>
        <w:numPr>
          <w:ilvl w:val="0"/>
          <w:numId w:val="2"/>
        </w:numPr>
        <w:shd w:val="clear" w:color="auto" w:fill="FFFFFF"/>
        <w:spacing w:after="0" w:line="300" w:lineRule="atLeast"/>
        <w:ind w:left="225"/>
        <w:rPr>
          <w:rFonts w:eastAsia="Times New Roman" w:cstheme="minorHAnsi"/>
          <w:color w:val="333333"/>
        </w:rPr>
      </w:pPr>
      <w:r w:rsidRPr="00084C28">
        <w:rPr>
          <w:rFonts w:eastAsia="Times New Roman" w:cstheme="minorHAnsi"/>
          <w:color w:val="333333"/>
        </w:rPr>
        <w:t>30 lab coats</w:t>
      </w:r>
    </w:p>
    <w:p w14:paraId="3C158C26" w14:textId="77777777" w:rsidR="002611F5" w:rsidRPr="00084C28" w:rsidRDefault="002611F5" w:rsidP="002611F5">
      <w:pPr>
        <w:numPr>
          <w:ilvl w:val="0"/>
          <w:numId w:val="2"/>
        </w:numPr>
        <w:shd w:val="clear" w:color="auto" w:fill="FFFFFF"/>
        <w:spacing w:after="75" w:line="300" w:lineRule="atLeast"/>
        <w:ind w:left="225"/>
        <w:rPr>
          <w:rFonts w:eastAsia="Times New Roman" w:cstheme="minorHAnsi"/>
          <w:color w:val="333333"/>
        </w:rPr>
      </w:pPr>
      <w:r w:rsidRPr="00084C28">
        <w:rPr>
          <w:rFonts w:eastAsia="Times New Roman" w:cstheme="minorHAnsi"/>
          <w:color w:val="333333"/>
        </w:rPr>
        <w:t>Fluid shields to protect health care workers’ faces</w:t>
      </w:r>
    </w:p>
    <w:p w14:paraId="699D643D" w14:textId="77777777" w:rsidR="007B29C5" w:rsidRPr="00084C28" w:rsidRDefault="007B29C5">
      <w:pPr>
        <w:rPr>
          <w:rFonts w:cstheme="minorHAnsi"/>
        </w:rPr>
      </w:pPr>
    </w:p>
    <w:sectPr w:rsidR="007B29C5" w:rsidRPr="00084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B7907"/>
    <w:multiLevelType w:val="multilevel"/>
    <w:tmpl w:val="C090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F366B5"/>
    <w:multiLevelType w:val="multilevel"/>
    <w:tmpl w:val="E346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F5"/>
    <w:rsid w:val="00076826"/>
    <w:rsid w:val="00084C28"/>
    <w:rsid w:val="00101B10"/>
    <w:rsid w:val="002611F5"/>
    <w:rsid w:val="003017A1"/>
    <w:rsid w:val="003E6701"/>
    <w:rsid w:val="007216C6"/>
    <w:rsid w:val="00741555"/>
    <w:rsid w:val="007901BC"/>
    <w:rsid w:val="007B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D8E1"/>
  <w15:chartTrackingRefBased/>
  <w15:docId w15:val="{A8308226-FB93-4884-8005-39FABD3A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611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611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11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611F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611F5"/>
    <w:rPr>
      <w:color w:val="0000FF"/>
      <w:u w:val="single"/>
    </w:rPr>
  </w:style>
  <w:style w:type="paragraph" w:customStyle="1" w:styleId="fl">
    <w:name w:val="fl"/>
    <w:basedOn w:val="Normal"/>
    <w:rsid w:val="00261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">
    <w:name w:val="fr"/>
    <w:basedOn w:val="Normal"/>
    <w:rsid w:val="00261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61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11F5"/>
    <w:rPr>
      <w:b/>
      <w:bCs/>
    </w:rPr>
  </w:style>
  <w:style w:type="paragraph" w:customStyle="1" w:styleId="wp-caption-text">
    <w:name w:val="wp-caption-text"/>
    <w:basedOn w:val="Normal"/>
    <w:rsid w:val="00261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ACACA"/>
            <w:right w:val="none" w:sz="0" w:space="0" w:color="auto"/>
          </w:divBdr>
        </w:div>
        <w:div w:id="20208145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thsc.edu/research/discovery-cente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thsc.edu/research/research-development-and-commercialization/acceleration-la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thsc.edu/research/precision-pain-research-registry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Owner-PC</dc:creator>
  <cp:keywords/>
  <dc:description/>
  <cp:lastModifiedBy>Owner-PC</cp:lastModifiedBy>
  <cp:revision>2</cp:revision>
  <dcterms:created xsi:type="dcterms:W3CDTF">2020-08-18T15:00:00Z</dcterms:created>
  <dcterms:modified xsi:type="dcterms:W3CDTF">2020-08-18T15:00:00Z</dcterms:modified>
</cp:coreProperties>
</file>